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84CD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附件2：</w:t>
      </w:r>
    </w:p>
    <w:p w14:paraId="3AE2D9B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b/>
          <w:bCs/>
          <w:sz w:val="36"/>
          <w:szCs w:val="36"/>
          <w:lang w:val="en-US" w:eastAsia="zh-CN"/>
        </w:rPr>
      </w:pPr>
      <w:r>
        <w:rPr>
          <w:rFonts w:hint="eastAsia"/>
          <w:b/>
          <w:bCs/>
          <w:sz w:val="36"/>
          <w:szCs w:val="36"/>
        </w:rPr>
        <w:t>广州中医药大学第一附属医院中山医院</w:t>
      </w:r>
      <w:r>
        <w:rPr>
          <w:rFonts w:hint="eastAsia"/>
          <w:b/>
          <w:bCs/>
          <w:sz w:val="36"/>
          <w:szCs w:val="36"/>
          <w:lang w:val="en-US" w:eastAsia="zh-CN"/>
        </w:rPr>
        <w:t xml:space="preserve">  </w:t>
      </w:r>
    </w:p>
    <w:p w14:paraId="160E5BA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b/>
          <w:bCs/>
          <w:sz w:val="36"/>
          <w:szCs w:val="36"/>
          <w:lang w:val="en-US"/>
        </w:rPr>
      </w:pPr>
      <w:r>
        <w:rPr>
          <w:rFonts w:hint="eastAsia"/>
          <w:b/>
          <w:bCs/>
          <w:sz w:val="36"/>
          <w:szCs w:val="36"/>
          <w:lang w:val="en-US" w:eastAsia="zh-CN"/>
        </w:rPr>
        <w:t>新院区</w:t>
      </w:r>
      <w:r>
        <w:rPr>
          <w:rFonts w:hint="eastAsia"/>
          <w:b/>
          <w:bCs/>
          <w:sz w:val="36"/>
          <w:szCs w:val="36"/>
        </w:rPr>
        <w:t>等候椅</w:t>
      </w:r>
      <w:r>
        <w:rPr>
          <w:rFonts w:hint="eastAsia"/>
          <w:b/>
          <w:bCs/>
          <w:sz w:val="36"/>
          <w:szCs w:val="36"/>
          <w:lang w:val="en-US" w:eastAsia="zh-CN"/>
        </w:rPr>
        <w:t>项目需求书</w:t>
      </w:r>
    </w:p>
    <w:p w14:paraId="081D3FB5">
      <w:pPr>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仿宋" w:hAnsi="仿宋" w:eastAsia="仿宋" w:cs="仿宋"/>
          <w:sz w:val="28"/>
          <w:szCs w:val="28"/>
        </w:rPr>
      </w:pPr>
    </w:p>
    <w:p w14:paraId="67844052">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sz w:val="24"/>
          <w:szCs w:val="24"/>
        </w:rPr>
      </w:pPr>
      <w:r>
        <w:rPr>
          <w:rFonts w:hint="eastAsia" w:ascii="宋体" w:hAnsi="宋体" w:eastAsia="宋体" w:cs="宋体"/>
          <w:b/>
          <w:bCs/>
          <w:sz w:val="24"/>
          <w:szCs w:val="24"/>
        </w:rPr>
        <w:t>一、项目概况</w:t>
      </w:r>
    </w:p>
    <w:p w14:paraId="69CF9042">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lang w:eastAsia="zh-CN"/>
        </w:rPr>
      </w:pPr>
      <w:r>
        <w:rPr>
          <w:rFonts w:hint="eastAsia" w:ascii="宋体" w:hAnsi="宋体" w:eastAsia="宋体" w:cs="宋体"/>
          <w:sz w:val="22"/>
          <w:szCs w:val="22"/>
        </w:rPr>
        <w:t>1.项目名称：广州中医药大学第一附属医院中山医院</w:t>
      </w:r>
      <w:r>
        <w:rPr>
          <w:rFonts w:hint="eastAsia" w:ascii="宋体" w:hAnsi="宋体" w:eastAsia="宋体" w:cs="宋体"/>
          <w:sz w:val="22"/>
          <w:szCs w:val="22"/>
          <w:lang w:val="en-US" w:eastAsia="zh-CN"/>
        </w:rPr>
        <w:t>新院区</w:t>
      </w:r>
      <w:r>
        <w:rPr>
          <w:rFonts w:hint="eastAsia" w:ascii="宋体" w:hAnsi="宋体" w:eastAsia="宋体" w:cs="宋体"/>
          <w:sz w:val="22"/>
          <w:szCs w:val="22"/>
        </w:rPr>
        <w:t>等候椅项目</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第二次</w:t>
      </w:r>
      <w:r>
        <w:rPr>
          <w:rFonts w:hint="eastAsia" w:ascii="宋体" w:hAnsi="宋体" w:eastAsia="宋体" w:cs="宋体"/>
          <w:sz w:val="22"/>
          <w:szCs w:val="22"/>
          <w:lang w:eastAsia="zh-CN"/>
        </w:rPr>
        <w:t>）</w:t>
      </w:r>
    </w:p>
    <w:p w14:paraId="303B3242">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2.项目背景：</w:t>
      </w:r>
    </w:p>
    <w:p w14:paraId="1F0F527F">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为进一步提升医院就医环境，改善患者候诊体验，根据新医院整体建设规划，现拟对新院区等候区域座椅进行采购与配置。为确保所选产品符合医疗场所使用需求，具备良好的舒适性、耐用性及易清洁性，现面向社会公开进行等候椅项目市场调研工作。</w:t>
      </w:r>
    </w:p>
    <w:p w14:paraId="10695CD5">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3.项目情况：</w:t>
      </w:r>
    </w:p>
    <w:p w14:paraId="1A9D9264">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广州中医药大学第一附属医院中山医院按三级甲等医院标准规划，定位为中医特色突出的区域医疗中心，核心规模如下：新院区按800个床位规模建设，总占地面积5.94万㎡，总建筑面积为18.2万㎡，可容纳床位至1200张。</w:t>
      </w:r>
    </w:p>
    <w:p w14:paraId="6B408FF5">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为进一步优化</w:t>
      </w:r>
      <w:r>
        <w:rPr>
          <w:rFonts w:hint="eastAsia" w:ascii="宋体" w:hAnsi="宋体" w:eastAsia="宋体" w:cs="宋体"/>
          <w:sz w:val="22"/>
          <w:szCs w:val="22"/>
          <w:lang w:val="en-US" w:eastAsia="zh-CN"/>
        </w:rPr>
        <w:t>完善</w:t>
      </w:r>
      <w:r>
        <w:rPr>
          <w:rFonts w:hint="eastAsia" w:ascii="宋体" w:hAnsi="宋体" w:eastAsia="宋体" w:cs="宋体"/>
          <w:sz w:val="22"/>
          <w:szCs w:val="22"/>
        </w:rPr>
        <w:t>新院区患者候诊环境，提升就医体验，现针对新院区各类公共区域所需等候椅开展市场调研，具体调研内容如下：</w:t>
      </w:r>
    </w:p>
    <w:p w14:paraId="18AD62B4">
      <w:pPr>
        <w:keepNext w:val="0"/>
        <w:keepLines w:val="0"/>
        <w:pageBreakBefore w:val="0"/>
        <w:widowControl/>
        <w:kinsoku/>
        <w:wordWrap/>
        <w:overflowPunct/>
        <w:topLinePunct w:val="0"/>
        <w:autoSpaceDE/>
        <w:autoSpaceDN/>
        <w:bidi w:val="0"/>
        <w:adjustRightInd/>
        <w:snapToGrid/>
        <w:spacing w:after="0"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、调研目的</w:t>
      </w:r>
    </w:p>
    <w:p w14:paraId="40658BA1">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sz w:val="22"/>
          <w:szCs w:val="22"/>
        </w:rPr>
      </w:pPr>
      <w:r>
        <w:rPr>
          <w:rFonts w:hint="eastAsia" w:ascii="宋体" w:hAnsi="宋体" w:eastAsia="宋体" w:cs="宋体"/>
          <w:sz w:val="22"/>
          <w:szCs w:val="22"/>
        </w:rPr>
        <w:t>全面了解当前医疗专用等候椅的产品性能、材质工艺、功能设计、市场价格及售后服务等情况，为医院新院区等候椅的采购及配置提供决策依据。</w:t>
      </w:r>
    </w:p>
    <w:p w14:paraId="2C9C4798">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、调研范围</w:t>
      </w:r>
    </w:p>
    <w:p w14:paraId="62A0F940">
      <w:pPr>
        <w:keepNext w:val="0"/>
        <w:keepLines w:val="0"/>
        <w:pageBreakBefore w:val="0"/>
        <w:widowControl/>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等候椅产品类型：包括但不限于连排椅、单人椅、带扶手椅等；</w:t>
      </w:r>
    </w:p>
    <w:p w14:paraId="26F52AE3">
      <w:pPr>
        <w:keepNext w:val="0"/>
        <w:keepLines w:val="0"/>
        <w:pageBreakBefore w:val="0"/>
        <w:widowControl/>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1.</w:t>
      </w:r>
      <w:r>
        <w:rPr>
          <w:rFonts w:hint="eastAsia" w:ascii="宋体" w:hAnsi="宋体" w:eastAsia="宋体" w:cs="宋体"/>
          <w:sz w:val="22"/>
          <w:szCs w:val="22"/>
        </w:rPr>
        <w:t>适用区域：门诊大厅、各科候诊区、急诊</w:t>
      </w:r>
      <w:r>
        <w:rPr>
          <w:rFonts w:hint="eastAsia" w:ascii="宋体" w:hAnsi="宋体" w:eastAsia="宋体" w:cs="宋体"/>
          <w:sz w:val="22"/>
          <w:szCs w:val="22"/>
          <w:lang w:val="en-US" w:eastAsia="zh-CN"/>
        </w:rPr>
        <w:t>大厅</w:t>
      </w:r>
      <w:r>
        <w:rPr>
          <w:rFonts w:hint="eastAsia" w:ascii="宋体" w:hAnsi="宋体" w:eastAsia="宋体" w:cs="宋体"/>
          <w:sz w:val="22"/>
          <w:szCs w:val="22"/>
        </w:rPr>
        <w:t>、住院部公共区域、医技科室外等候区等；</w:t>
      </w:r>
    </w:p>
    <w:p w14:paraId="0B3C883C">
      <w:pPr>
        <w:keepNext w:val="0"/>
        <w:keepLines w:val="0"/>
        <w:pageBreakBefore w:val="0"/>
        <w:widowControl/>
        <w:kinsoku/>
        <w:wordWrap/>
        <w:overflowPunct/>
        <w:topLinePunct w:val="0"/>
        <w:autoSpaceDE/>
        <w:autoSpaceDN/>
        <w:bidi w:val="0"/>
        <w:adjustRightInd/>
        <w:snapToGrid/>
        <w:spacing w:after="0" w:line="360" w:lineRule="auto"/>
        <w:ind w:firstLine="440" w:firstLineChars="200"/>
        <w:textAlignment w:val="auto"/>
        <w:rPr>
          <w:rFonts w:hint="eastAsia" w:ascii="宋体" w:hAnsi="宋体" w:eastAsia="宋体" w:cs="宋体"/>
          <w:b/>
          <w:bCs/>
          <w:sz w:val="24"/>
          <w:szCs w:val="24"/>
          <w:lang w:val="en-US"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rPr>
        <w:t>产品应具备舒适性、安全性、耐用性、易清洁、抗菌防霉等特性，并符合医院整体环境风格。</w:t>
      </w:r>
    </w:p>
    <w:p w14:paraId="475302A7">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、参加</w:t>
      </w:r>
      <w:r>
        <w:rPr>
          <w:rFonts w:hint="eastAsia" w:ascii="宋体" w:hAnsi="宋体" w:eastAsia="宋体" w:cs="宋体"/>
          <w:b/>
          <w:bCs/>
          <w:sz w:val="24"/>
          <w:szCs w:val="24"/>
          <w:lang w:val="en-US" w:eastAsia="zh-CN"/>
        </w:rPr>
        <w:t>供应商</w:t>
      </w:r>
      <w:r>
        <w:rPr>
          <w:rFonts w:hint="eastAsia" w:ascii="宋体" w:hAnsi="宋体" w:eastAsia="宋体" w:cs="宋体"/>
          <w:b/>
          <w:bCs/>
          <w:sz w:val="24"/>
          <w:szCs w:val="24"/>
        </w:rPr>
        <w:t>要求</w:t>
      </w:r>
    </w:p>
    <w:p w14:paraId="50C6EA52">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b w:val="0"/>
          <w:bCs w:val="0"/>
          <w:sz w:val="22"/>
          <w:szCs w:val="22"/>
        </w:rPr>
      </w:pPr>
      <w:r>
        <w:rPr>
          <w:rFonts w:hint="eastAsia" w:ascii="宋体" w:hAnsi="宋体" w:eastAsia="宋体" w:cs="宋体"/>
          <w:b w:val="0"/>
          <w:bCs w:val="0"/>
          <w:sz w:val="22"/>
          <w:szCs w:val="22"/>
        </w:rPr>
        <w:t>参加</w:t>
      </w:r>
      <w:r>
        <w:rPr>
          <w:rFonts w:hint="eastAsia" w:ascii="宋体" w:hAnsi="宋体" w:eastAsia="宋体" w:cs="宋体"/>
          <w:b w:val="0"/>
          <w:bCs w:val="0"/>
          <w:sz w:val="22"/>
          <w:szCs w:val="22"/>
          <w:lang w:val="en-US" w:eastAsia="zh-CN"/>
        </w:rPr>
        <w:t>供应商</w:t>
      </w:r>
      <w:r>
        <w:rPr>
          <w:rFonts w:hint="eastAsia" w:ascii="宋体" w:hAnsi="宋体" w:eastAsia="宋体" w:cs="宋体"/>
          <w:b w:val="0"/>
          <w:bCs w:val="0"/>
          <w:sz w:val="22"/>
          <w:szCs w:val="22"/>
        </w:rPr>
        <w:t>必须是来自中华人民共和国的公司企业法人，具备相关服务资质</w:t>
      </w:r>
      <w:r>
        <w:rPr>
          <w:rFonts w:hint="eastAsia" w:ascii="宋体" w:hAnsi="宋体" w:eastAsia="宋体" w:cs="宋体"/>
          <w:b w:val="0"/>
          <w:bCs w:val="0"/>
          <w:sz w:val="22"/>
          <w:szCs w:val="22"/>
          <w:lang w:val="en-US" w:eastAsia="zh-CN"/>
        </w:rPr>
        <w:t>和</w:t>
      </w:r>
      <w:r>
        <w:rPr>
          <w:rFonts w:hint="eastAsia" w:ascii="宋体" w:hAnsi="宋体" w:eastAsia="宋体" w:cs="宋体"/>
          <w:b w:val="0"/>
          <w:bCs w:val="0"/>
          <w:sz w:val="22"/>
          <w:szCs w:val="22"/>
        </w:rPr>
        <w:t>相应规模业绩的</w:t>
      </w:r>
      <w:r>
        <w:rPr>
          <w:rFonts w:hint="eastAsia" w:ascii="宋体" w:hAnsi="宋体" w:eastAsia="宋体" w:cs="宋体"/>
          <w:b w:val="0"/>
          <w:bCs w:val="0"/>
          <w:sz w:val="22"/>
          <w:szCs w:val="22"/>
          <w:lang w:val="en-US" w:eastAsia="zh-CN"/>
        </w:rPr>
        <w:t>规模</w:t>
      </w:r>
      <w:r>
        <w:rPr>
          <w:rFonts w:hint="eastAsia" w:ascii="宋体" w:hAnsi="宋体" w:eastAsia="宋体" w:cs="宋体"/>
          <w:b w:val="0"/>
          <w:bCs w:val="0"/>
          <w:sz w:val="22"/>
          <w:szCs w:val="22"/>
        </w:rPr>
        <w:t>。</w:t>
      </w:r>
    </w:p>
    <w:p w14:paraId="1373F55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bidi="ar-SA"/>
          <w14:textFill>
            <w14:solidFill>
              <w14:schemeClr w14:val="tx1"/>
            </w14:solidFill>
          </w14:textFill>
        </w:rPr>
        <w:t>五、</w:t>
      </w:r>
      <w:r>
        <w:rPr>
          <w:rFonts w:hint="eastAsia" w:ascii="宋体" w:hAnsi="宋体" w:eastAsia="宋体" w:cs="宋体"/>
          <w:b/>
          <w:bCs/>
          <w:sz w:val="24"/>
          <w:szCs w:val="24"/>
          <w:lang w:val="en-US" w:eastAsia="zh-CN"/>
        </w:rPr>
        <w:t>调研方式及内容</w:t>
      </w:r>
    </w:p>
    <w:p w14:paraId="02CAC950">
      <w:pPr>
        <w:pStyle w:val="2"/>
        <w:keepNext w:val="0"/>
        <w:keepLines w:val="0"/>
        <w:pageBreakBefore w:val="0"/>
        <w:widowControl/>
        <w:numPr>
          <w:ilvl w:val="0"/>
          <w:numId w:val="0"/>
        </w:numPr>
        <w:kinsoku/>
        <w:wordWrap/>
        <w:overflowPunct/>
        <w:topLinePunct w:val="0"/>
        <w:autoSpaceDE/>
        <w:autoSpaceDN/>
        <w:bidi w:val="0"/>
        <w:adjustRightInd/>
        <w:snapToGrid/>
        <w:spacing w:after="0" w:afterLines="0" w:line="360" w:lineRule="auto"/>
        <w:ind w:firstLine="42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本次调研采用PPT汇报的方式，提供名医馆、急诊科、户外花园、体检中心大厅、妇产科</w:t>
      </w:r>
      <w:r>
        <w:rPr>
          <w:rFonts w:hint="eastAsia" w:ascii="宋体" w:hAnsi="宋体" w:eastAsia="宋体" w:cs="宋体"/>
          <w:sz w:val="22"/>
          <w:szCs w:val="22"/>
          <w:highlight w:val="none"/>
          <w:lang w:val="en-US" w:eastAsia="zh-CN"/>
        </w:rPr>
        <w:t>门诊、儿科门诊</w:t>
      </w:r>
      <w:r>
        <w:rPr>
          <w:rFonts w:hint="eastAsia" w:ascii="宋体" w:hAnsi="宋体" w:eastAsia="宋体" w:cs="宋体"/>
          <w:sz w:val="22"/>
          <w:szCs w:val="22"/>
          <w:lang w:val="en-US" w:eastAsia="zh-CN"/>
        </w:rPr>
        <w:t>六个区域家具配置方案，汇报时长约15分钟，PPT汇报应包含以下内容：</w:t>
      </w:r>
    </w:p>
    <w:p w14:paraId="5B6697DE">
      <w:pPr>
        <w:pStyle w:val="3"/>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1.公司介绍：营业执照、资质、财务状况（财务报表、财务报告等）、近5年的业绩、项目案例以及主营优势等；</w:t>
      </w:r>
    </w:p>
    <w:p w14:paraId="5C06605C">
      <w:pPr>
        <w:pStyle w:val="3"/>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2.对本项目初步设计方案：包括但不限于材料选用、功能特点、设计理念、配置色彩与风格（与建筑设计风格相融）介绍等内容；</w:t>
      </w:r>
    </w:p>
    <w:p w14:paraId="5B30E5FE">
      <w:pPr>
        <w:pStyle w:val="3"/>
        <w:keepNext w:val="0"/>
        <w:keepLines w:val="0"/>
        <w:pageBreakBefore w:val="0"/>
        <w:widowControl/>
        <w:kinsoku/>
        <w:wordWrap/>
        <w:overflowPunct/>
        <w:topLinePunct w:val="0"/>
        <w:autoSpaceDE/>
        <w:autoSpaceDN/>
        <w:bidi w:val="0"/>
        <w:adjustRightInd/>
        <w:snapToGrid/>
        <w:spacing w:after="0" w:line="360" w:lineRule="auto"/>
        <w:ind w:left="0" w:leftChars="0" w:firstLine="440" w:firstLineChars="200"/>
        <w:jc w:val="both"/>
        <w:textAlignment w:val="auto"/>
        <w:rPr>
          <w:rFonts w:hint="eastAsia" w:ascii="宋体" w:hAnsi="宋体" w:eastAsia="宋体" w:cs="宋体"/>
          <w:lang w:val="en-US" w:eastAsia="zh-CN"/>
        </w:rPr>
      </w:pPr>
      <w:r>
        <w:rPr>
          <w:rFonts w:hint="eastAsia" w:ascii="宋体" w:hAnsi="宋体" w:eastAsia="宋体" w:cs="宋体"/>
          <w:sz w:val="22"/>
          <w:szCs w:val="22"/>
          <w:lang w:val="en-US" w:eastAsia="zh-CN"/>
        </w:rPr>
        <w:t>3.关于本项目的其他相关建议；</w:t>
      </w:r>
    </w:p>
    <w:p w14:paraId="1882E1D4">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4.售后服务、维保方案；</w:t>
      </w:r>
    </w:p>
    <w:p w14:paraId="4CE202F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40" w:firstLineChars="200"/>
        <w:textAlignment w:val="auto"/>
        <w:rPr>
          <w:rFonts w:hint="default"/>
          <w:lang w:val="en-US" w:eastAsia="zh-CN"/>
        </w:rPr>
      </w:pPr>
      <w:r>
        <w:rPr>
          <w:rFonts w:hint="eastAsia" w:ascii="宋体" w:hAnsi="宋体" w:eastAsia="宋体" w:cs="宋体"/>
          <w:b w:val="0"/>
          <w:bCs w:val="0"/>
          <w:sz w:val="22"/>
          <w:szCs w:val="22"/>
          <w:lang w:val="en-US" w:eastAsia="zh-CN"/>
        </w:rPr>
        <w:t>5.请依据上述科室布局，结合必备材质与相关要求，提供产品款式的效果图片、甲醛释放率、等候椅五金配件品牌、工艺及初步设计方案等。同时，也欢迎供应商提交其他可行性建议方案。</w:t>
      </w:r>
    </w:p>
    <w:p w14:paraId="452C1B62">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b w:val="0"/>
          <w:bCs w:val="0"/>
          <w:sz w:val="22"/>
          <w:szCs w:val="22"/>
        </w:rPr>
      </w:pPr>
      <w:r>
        <w:rPr>
          <w:rFonts w:hint="eastAsia" w:ascii="宋体" w:hAnsi="宋体" w:eastAsia="宋体" w:cs="宋体"/>
          <w:b w:val="0"/>
          <w:bCs w:val="0"/>
          <w:sz w:val="22"/>
          <w:szCs w:val="22"/>
          <w:lang w:val="en-US" w:eastAsia="zh-CN"/>
        </w:rPr>
        <w:t>6</w:t>
      </w:r>
      <w:r>
        <w:rPr>
          <w:rFonts w:hint="eastAsia" w:ascii="宋体" w:hAnsi="宋体" w:eastAsia="宋体" w:cs="宋体"/>
          <w:b w:val="0"/>
          <w:bCs w:val="0"/>
          <w:sz w:val="22"/>
          <w:szCs w:val="22"/>
        </w:rPr>
        <w:t>.医院可提供CAD图</w:t>
      </w:r>
      <w:r>
        <w:rPr>
          <w:rFonts w:hint="eastAsia" w:ascii="宋体" w:hAnsi="宋体" w:eastAsia="宋体" w:cs="宋体"/>
          <w:b w:val="0"/>
          <w:bCs w:val="0"/>
          <w:sz w:val="22"/>
          <w:szCs w:val="22"/>
          <w:lang w:eastAsia="zh-CN"/>
        </w:rPr>
        <w:t>和医院装修效果图，</w:t>
      </w:r>
      <w:r>
        <w:rPr>
          <w:rFonts w:hint="eastAsia" w:ascii="宋体" w:hAnsi="宋体" w:eastAsia="宋体" w:cs="宋体"/>
          <w:b w:val="0"/>
          <w:bCs w:val="0"/>
          <w:sz w:val="22"/>
          <w:szCs w:val="22"/>
        </w:rPr>
        <w:t>由供应商提供家具配置方案与清单（含价格）。</w:t>
      </w:r>
    </w:p>
    <w:p w14:paraId="378719CA">
      <w:pPr>
        <w:keepNext w:val="0"/>
        <w:keepLines w:val="0"/>
        <w:pageBreakBefore w:val="0"/>
        <w:widowControl/>
        <w:kinsoku/>
        <w:wordWrap/>
        <w:overflowPunct/>
        <w:topLinePunct w:val="0"/>
        <w:autoSpaceDE/>
        <w:autoSpaceDN/>
        <w:bidi w:val="0"/>
        <w:adjustRightInd/>
        <w:snapToGrid/>
        <w:spacing w:after="0" w:line="360" w:lineRule="auto"/>
        <w:ind w:firstLine="440" w:firstLineChars="200"/>
        <w:jc w:val="both"/>
        <w:textAlignment w:val="auto"/>
        <w:rPr>
          <w:rFonts w:hint="eastAsia" w:ascii="宋体" w:hAnsi="宋体" w:eastAsia="宋体" w:cs="宋体"/>
          <w:b/>
          <w:bCs/>
          <w:sz w:val="24"/>
          <w:szCs w:val="24"/>
          <w:lang w:val="en-US" w:eastAsia="zh-CN"/>
        </w:rPr>
      </w:pPr>
      <w:r>
        <w:rPr>
          <w:rFonts w:hint="eastAsia" w:ascii="宋体" w:hAnsi="宋体" w:eastAsia="宋体" w:cs="宋体"/>
          <w:b w:val="0"/>
          <w:bCs w:val="0"/>
          <w:sz w:val="22"/>
          <w:szCs w:val="22"/>
        </w:rPr>
        <w:t>注：近三年存在或出现不良信用记录行为的不得参与调研。</w:t>
      </w:r>
    </w:p>
    <w:p w14:paraId="4920883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六、报名文件提交要求</w:t>
      </w:r>
    </w:p>
    <w:p w14:paraId="7FFA9FE4">
      <w:pPr>
        <w:pStyle w:val="2"/>
        <w:keepNext w:val="0"/>
        <w:keepLines w:val="0"/>
        <w:pageBreakBefore w:val="0"/>
        <w:widowControl/>
        <w:kinsoku/>
        <w:wordWrap/>
        <w:overflowPunct/>
        <w:topLinePunct w:val="0"/>
        <w:autoSpaceDE/>
        <w:autoSpaceDN/>
        <w:bidi w:val="0"/>
        <w:adjustRightInd/>
        <w:snapToGrid/>
        <w:spacing w:after="0" w:line="360" w:lineRule="auto"/>
        <w:ind w:firstLine="442" w:firstLineChars="200"/>
        <w:textAlignment w:val="auto"/>
        <w:rPr>
          <w:rFonts w:hint="eastAsia"/>
          <w:b/>
          <w:bCs/>
          <w:sz w:val="22"/>
          <w:szCs w:val="22"/>
        </w:rPr>
      </w:pPr>
      <w:r>
        <w:rPr>
          <w:rFonts w:hint="eastAsia"/>
          <w:b/>
          <w:bCs/>
          <w:sz w:val="22"/>
          <w:szCs w:val="22"/>
        </w:rPr>
        <w:t>（一）报名方式</w:t>
      </w:r>
    </w:p>
    <w:p w14:paraId="1AB7CE61">
      <w:pPr>
        <w:pStyle w:val="2"/>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sz w:val="22"/>
          <w:szCs w:val="22"/>
        </w:rPr>
      </w:pPr>
      <w:r>
        <w:rPr>
          <w:rFonts w:hint="eastAsia"/>
          <w:sz w:val="22"/>
          <w:szCs w:val="22"/>
        </w:rPr>
        <w:t xml:space="preserve">    </w:t>
      </w:r>
      <w:r>
        <w:rPr>
          <w:rFonts w:hint="eastAsia" w:ascii="宋体" w:hAnsi="宋体" w:eastAsia="宋体" w:cs="宋体"/>
          <w:sz w:val="22"/>
          <w:szCs w:val="22"/>
        </w:rPr>
        <w:t>电子报名资料请发送至</w:t>
      </w:r>
      <w:r>
        <w:rPr>
          <w:rFonts w:hint="eastAsia" w:ascii="宋体" w:hAnsi="宋体" w:eastAsia="宋体" w:cs="宋体"/>
          <w:sz w:val="22"/>
          <w:szCs w:val="22"/>
          <w:lang w:val="en-US" w:eastAsia="zh-CN"/>
        </w:rPr>
        <w:t>2858491794</w:t>
      </w:r>
      <w:r>
        <w:rPr>
          <w:rFonts w:hint="eastAsia" w:ascii="宋体" w:hAnsi="宋体" w:eastAsia="宋体" w:cs="宋体"/>
          <w:sz w:val="22"/>
          <w:szCs w:val="22"/>
        </w:rPr>
        <w:t>@</w:t>
      </w:r>
      <w:r>
        <w:rPr>
          <w:rFonts w:hint="eastAsia" w:ascii="宋体" w:hAnsi="宋体" w:eastAsia="宋体" w:cs="宋体"/>
          <w:sz w:val="22"/>
          <w:szCs w:val="22"/>
          <w:lang w:val="en-US" w:eastAsia="zh-CN"/>
        </w:rPr>
        <w:t>qq.com</w:t>
      </w:r>
      <w:r>
        <w:rPr>
          <w:rFonts w:hint="eastAsia" w:ascii="宋体" w:hAnsi="宋体" w:eastAsia="宋体" w:cs="宋体"/>
          <w:sz w:val="22"/>
          <w:szCs w:val="22"/>
        </w:rPr>
        <w:t>，邮件命名“公司名称+</w:t>
      </w:r>
      <w:r>
        <w:rPr>
          <w:rFonts w:hint="eastAsia" w:ascii="宋体" w:hAnsi="宋体" w:eastAsia="宋体" w:cs="宋体"/>
          <w:sz w:val="22"/>
          <w:szCs w:val="22"/>
          <w:lang w:val="en-US" w:eastAsia="zh-CN"/>
        </w:rPr>
        <w:t>广州中医药大学第一附属医院中山医院等候椅</w:t>
      </w:r>
      <w:r>
        <w:rPr>
          <w:rFonts w:hint="eastAsia" w:ascii="宋体" w:hAnsi="宋体" w:eastAsia="宋体" w:cs="宋体"/>
          <w:sz w:val="22"/>
          <w:szCs w:val="22"/>
        </w:rPr>
        <w:t>项目+联系人及电话”。</w:t>
      </w:r>
    </w:p>
    <w:p w14:paraId="6E630C3B">
      <w:pPr>
        <w:pStyle w:val="2"/>
        <w:keepNext w:val="0"/>
        <w:keepLines w:val="0"/>
        <w:pageBreakBefore w:val="0"/>
        <w:widowControl/>
        <w:kinsoku/>
        <w:wordWrap/>
        <w:overflowPunct/>
        <w:topLinePunct w:val="0"/>
        <w:autoSpaceDE/>
        <w:autoSpaceDN/>
        <w:bidi w:val="0"/>
        <w:adjustRightInd/>
        <w:snapToGrid/>
        <w:spacing w:after="0" w:line="360" w:lineRule="auto"/>
        <w:ind w:firstLine="440" w:firstLineChars="200"/>
        <w:textAlignment w:val="auto"/>
        <w:rPr>
          <w:rFonts w:hint="eastAsia"/>
          <w:sz w:val="22"/>
          <w:szCs w:val="22"/>
        </w:rPr>
      </w:pPr>
      <w:r>
        <w:rPr>
          <w:rFonts w:hint="eastAsia"/>
          <w:sz w:val="22"/>
          <w:szCs w:val="22"/>
        </w:rPr>
        <w:t>纸质报名资料</w:t>
      </w:r>
      <w:r>
        <w:rPr>
          <w:rFonts w:hint="eastAsia"/>
          <w:sz w:val="22"/>
          <w:szCs w:val="22"/>
          <w:lang w:val="en-US" w:eastAsia="zh-CN"/>
        </w:rPr>
        <w:t>请于现场调研时提交</w:t>
      </w:r>
      <w:r>
        <w:rPr>
          <w:rFonts w:hint="eastAsia"/>
          <w:sz w:val="22"/>
          <w:szCs w:val="22"/>
        </w:rPr>
        <w:t>。</w:t>
      </w:r>
    </w:p>
    <w:p w14:paraId="55C530B8">
      <w:pPr>
        <w:pStyle w:val="2"/>
        <w:keepNext w:val="0"/>
        <w:keepLines w:val="0"/>
        <w:pageBreakBefore w:val="0"/>
        <w:widowControl/>
        <w:kinsoku/>
        <w:wordWrap/>
        <w:overflowPunct/>
        <w:topLinePunct w:val="0"/>
        <w:autoSpaceDE/>
        <w:autoSpaceDN/>
        <w:bidi w:val="0"/>
        <w:adjustRightInd/>
        <w:snapToGrid/>
        <w:spacing w:after="0" w:line="360" w:lineRule="auto"/>
        <w:ind w:firstLine="442" w:firstLineChars="200"/>
        <w:textAlignment w:val="auto"/>
        <w:rPr>
          <w:rFonts w:hint="eastAsia"/>
          <w:b/>
          <w:bCs/>
          <w:sz w:val="22"/>
          <w:szCs w:val="22"/>
        </w:rPr>
      </w:pPr>
      <w:r>
        <w:rPr>
          <w:rFonts w:hint="eastAsia"/>
          <w:b/>
          <w:bCs/>
          <w:sz w:val="22"/>
          <w:szCs w:val="22"/>
        </w:rPr>
        <w:t>（二）报名时间</w:t>
      </w:r>
    </w:p>
    <w:p w14:paraId="058AA07B">
      <w:pPr>
        <w:pStyle w:val="2"/>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4</w:t>
      </w:r>
      <w:r>
        <w:rPr>
          <w:rFonts w:hint="eastAsia" w:ascii="仿宋" w:hAnsi="仿宋" w:eastAsia="仿宋" w:cs="仿宋"/>
          <w:sz w:val="24"/>
          <w:szCs w:val="24"/>
        </w:rPr>
        <w:t>月</w:t>
      </w:r>
      <w:r>
        <w:rPr>
          <w:rFonts w:hint="eastAsia" w:ascii="仿宋" w:hAnsi="仿宋" w:eastAsia="仿宋" w:cs="仿宋"/>
          <w:sz w:val="24"/>
          <w:szCs w:val="24"/>
          <w:lang w:val="en-US" w:eastAsia="zh-CN"/>
        </w:rPr>
        <w:t>12</w:t>
      </w:r>
      <w:bookmarkStart w:id="0" w:name="_GoBack"/>
      <w:bookmarkEnd w:id="0"/>
      <w:r>
        <w:rPr>
          <w:rFonts w:hint="eastAsia" w:ascii="仿宋" w:hAnsi="仿宋" w:eastAsia="仿宋" w:cs="仿宋"/>
          <w:sz w:val="24"/>
          <w:szCs w:val="24"/>
        </w:rPr>
        <w:t>日至202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4</w:t>
      </w:r>
      <w:r>
        <w:rPr>
          <w:rFonts w:hint="eastAsia" w:ascii="仿宋" w:hAnsi="仿宋" w:eastAsia="仿宋" w:cs="仿宋"/>
          <w:sz w:val="24"/>
          <w:szCs w:val="24"/>
        </w:rPr>
        <w:t>月</w:t>
      </w:r>
      <w:r>
        <w:rPr>
          <w:rFonts w:hint="eastAsia" w:ascii="仿宋" w:hAnsi="仿宋" w:eastAsia="仿宋" w:cs="仿宋"/>
          <w:sz w:val="24"/>
          <w:szCs w:val="24"/>
          <w:lang w:val="en-US" w:eastAsia="zh-CN"/>
        </w:rPr>
        <w:t>16</w:t>
      </w:r>
      <w:r>
        <w:rPr>
          <w:rFonts w:hint="eastAsia" w:ascii="仿宋" w:hAnsi="仿宋" w:eastAsia="仿宋" w:cs="仿宋"/>
          <w:sz w:val="24"/>
          <w:szCs w:val="24"/>
        </w:rPr>
        <w:t>日</w:t>
      </w:r>
    </w:p>
    <w:p w14:paraId="631F1A7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eastAsia"/>
          <w:b/>
          <w:bCs/>
          <w:sz w:val="24"/>
          <w:szCs w:val="24"/>
        </w:rPr>
      </w:pPr>
      <w:r>
        <w:rPr>
          <w:rFonts w:hint="eastAsia"/>
          <w:b/>
          <w:bCs/>
          <w:sz w:val="24"/>
          <w:szCs w:val="24"/>
          <w:lang w:val="en-US" w:eastAsia="zh-CN"/>
        </w:rPr>
        <w:t>七</w:t>
      </w:r>
      <w:r>
        <w:rPr>
          <w:rFonts w:hint="eastAsia"/>
          <w:b/>
          <w:bCs/>
          <w:sz w:val="24"/>
          <w:szCs w:val="24"/>
        </w:rPr>
        <w:t>、提交材料要求</w:t>
      </w:r>
    </w:p>
    <w:p w14:paraId="7DC54BA2">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both"/>
        <w:textAlignment w:val="auto"/>
        <w:rPr>
          <w:rFonts w:hint="eastAsia"/>
        </w:rPr>
      </w:pPr>
      <w:r>
        <w:rPr>
          <w:rFonts w:hint="eastAsia"/>
        </w:rPr>
        <w:t>请供应商根据上述内容提供详细响应材料，包括但不限于：</w:t>
      </w:r>
    </w:p>
    <w:p w14:paraId="05CFBC5A">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w:t>
      </w:r>
      <w:r>
        <w:rPr>
          <w:rFonts w:hint="eastAsia" w:ascii="宋体" w:hAnsi="宋体" w:eastAsia="宋体" w:cs="宋体"/>
          <w:lang w:val="en-US" w:eastAsia="zh-CN"/>
        </w:rPr>
        <w:t>等候椅采购需求调研表及</w:t>
      </w:r>
      <w:r>
        <w:rPr>
          <w:rFonts w:hint="eastAsia" w:ascii="宋体" w:hAnsi="宋体" w:eastAsia="宋体" w:cs="宋体"/>
        </w:rPr>
        <w:t>产品</w:t>
      </w:r>
      <w:r>
        <w:rPr>
          <w:rFonts w:hint="eastAsia" w:ascii="宋体" w:hAnsi="宋体" w:eastAsia="宋体" w:cs="宋体"/>
          <w:lang w:val="en-US" w:eastAsia="zh-CN"/>
        </w:rPr>
        <w:t>款式效果图</w:t>
      </w:r>
      <w:r>
        <w:rPr>
          <w:rFonts w:hint="eastAsia" w:ascii="宋体" w:hAnsi="宋体" w:eastAsia="宋体" w:cs="宋体"/>
        </w:rPr>
        <w:t>；</w:t>
      </w:r>
    </w:p>
    <w:p w14:paraId="2DA50DF9">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eastAsia="zh-CN"/>
        </w:rPr>
        <w:t>.</w:t>
      </w:r>
      <w:r>
        <w:rPr>
          <w:rFonts w:hint="eastAsia" w:ascii="宋体" w:hAnsi="宋体" w:eastAsia="宋体" w:cs="宋体"/>
        </w:rPr>
        <w:t>初步设计方案及配置建议；</w:t>
      </w:r>
    </w:p>
    <w:p w14:paraId="66A258C1">
      <w:pPr>
        <w:keepNext w:val="0"/>
        <w:keepLines w:val="0"/>
        <w:pageBreakBefore w:val="0"/>
        <w:widowControl/>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eastAsia="zh-CN"/>
        </w:rPr>
        <w:t>.</w:t>
      </w:r>
      <w:r>
        <w:rPr>
          <w:rFonts w:hint="eastAsia" w:ascii="宋体" w:hAnsi="宋体" w:eastAsia="宋体" w:cs="宋体"/>
        </w:rPr>
        <w:t>加盖公章的初次报价清单。</w:t>
      </w:r>
    </w:p>
    <w:p w14:paraId="674A446F">
      <w:pPr>
        <w:pStyle w:val="2"/>
        <w:rPr>
          <w:rFonts w:hint="eastAsia" w:cs="宋体" w:asciiTheme="minorHAnsi" w:hAnsiTheme="minorHAnsi" w:eastAsiaTheme="minorEastAsia"/>
          <w:b/>
          <w:bCs/>
          <w:color w:val="000000" w:themeColor="text1"/>
          <w:sz w:val="24"/>
          <w:szCs w:val="24"/>
          <w:lang w:val="en-US" w:eastAsia="zh-CN" w:bidi="ar-SA"/>
          <w14:textFill>
            <w14:solidFill>
              <w14:schemeClr w14:val="tx1"/>
            </w14:solidFill>
          </w14:textFill>
        </w:rPr>
      </w:pPr>
      <w:r>
        <w:rPr>
          <w:rFonts w:hint="eastAsia" w:cs="宋体" w:asciiTheme="minorHAnsi" w:hAnsiTheme="minorHAnsi" w:eastAsiaTheme="minorEastAsia"/>
          <w:b/>
          <w:bCs/>
          <w:color w:val="000000" w:themeColor="text1"/>
          <w:sz w:val="24"/>
          <w:szCs w:val="24"/>
          <w:lang w:val="en-US" w:eastAsia="zh-CN" w:bidi="ar-SA"/>
          <w14:textFill>
            <w14:solidFill>
              <w14:schemeClr w14:val="tx1"/>
            </w14:solidFill>
          </w14:textFill>
        </w:rPr>
        <w:t>八、报价要求</w:t>
      </w:r>
    </w:p>
    <w:p w14:paraId="2188E98A">
      <w:pPr>
        <w:pStyle w:val="2"/>
        <w:spacing w:line="360" w:lineRule="auto"/>
        <w:ind w:firstLine="420" w:firstLineChars="200"/>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1.成交单价为全包价，本价格为含税价，包括货物费、包装费、配送费、运输费、验收费、仓储费、质保及售后服务费、市场价格波动等引起的费用、保险费、加工费、各项税费及合同实施过程中不可预见费用等全部费用。</w:t>
      </w:r>
    </w:p>
    <w:p w14:paraId="31D57CD9">
      <w:pPr>
        <w:pStyle w:val="2"/>
        <w:spacing w:line="360" w:lineRule="auto"/>
        <w:ind w:firstLine="420" w:firstLineChars="200"/>
        <w:rPr>
          <w:rFonts w:hint="eastAsia" w:cs="宋体" w:asciiTheme="minorHAnsi" w:hAnsiTheme="minorHAnsi" w:eastAsiaTheme="minorEastAsia"/>
          <w:b/>
          <w:bCs/>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2.履行合同过程中出现任何遗漏性内容需产生额外费用，均由供应商自行承担，医院不再支付任何其他费用。供应商在实际供应过程中应充分考虑在采购周期内由于市场波动而引致的风险，不得以任何理由调整价格。</w:t>
      </w:r>
    </w:p>
    <w:p w14:paraId="36D26B98">
      <w:pPr>
        <w:pStyle w:val="3"/>
        <w:ind w:left="0" w:leftChars="0" w:firstLine="0" w:firstLineChars="0"/>
        <w:rPr>
          <w:rFonts w:hint="eastAsia" w:ascii="宋体" w:hAnsi="宋体" w:eastAsia="宋体" w:cs="宋体"/>
        </w:rPr>
      </w:pPr>
    </w:p>
    <w:p w14:paraId="0B095B7F">
      <w:pPr>
        <w:rPr>
          <w:rFonts w:hint="default" w:eastAsia="宋体"/>
          <w:lang w:val="en-US" w:eastAsia="zh-CN"/>
        </w:rPr>
      </w:pPr>
      <w:r>
        <w:rPr>
          <w:rFonts w:hint="eastAsia" w:ascii="宋体" w:hAnsi="宋体" w:eastAsia="宋体" w:cs="宋体"/>
          <w:lang w:val="en-US" w:eastAsia="zh-CN"/>
        </w:rPr>
        <w:t>附件3：新院区等候椅报价汇总表</w:t>
      </w:r>
    </w:p>
    <w:p w14:paraId="6CAAE08D">
      <w:pPr>
        <w:rPr>
          <w:rFonts w:hint="eastAsia" w:ascii="宋体" w:hAnsi="宋体" w:eastAsia="宋体" w:cs="宋体"/>
          <w:lang w:val="en-US" w:eastAsia="zh-CN"/>
        </w:rPr>
      </w:pPr>
      <w:r>
        <w:rPr>
          <w:rFonts w:hint="eastAsia" w:ascii="宋体" w:hAnsi="宋体" w:eastAsia="宋体" w:cs="宋体"/>
          <w:lang w:val="en-US" w:eastAsia="zh-CN"/>
        </w:rPr>
        <w:t>附件4：医院CAD图</w:t>
      </w:r>
    </w:p>
    <w:p w14:paraId="7107DE40">
      <w:pPr>
        <w:pStyle w:val="2"/>
        <w:rPr>
          <w:rFonts w:hint="default"/>
          <w:lang w:val="en-US" w:eastAsia="zh-CN"/>
        </w:rPr>
      </w:pPr>
      <w:r>
        <w:rPr>
          <w:rFonts w:hint="eastAsia" w:ascii="宋体" w:hAnsi="宋体" w:eastAsia="宋体" w:cs="宋体"/>
          <w:lang w:val="en-US" w:eastAsia="zh-CN"/>
        </w:rPr>
        <w:t>附件5：新院区装修效果图</w:t>
      </w:r>
    </w:p>
    <w:p w14:paraId="4A1FF914">
      <w:pPr>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b/>
          <w:bCs/>
          <w:sz w:val="24"/>
          <w:szCs w:val="24"/>
          <w:lang w:val="en-US" w:eastAsia="zh-CN"/>
        </w:rPr>
      </w:pPr>
    </w:p>
    <w:p w14:paraId="5AA64148">
      <w:pPr>
        <w:pStyle w:val="2"/>
        <w:keepNext w:val="0"/>
        <w:keepLines w:val="0"/>
        <w:pageBreakBefore w:val="0"/>
        <w:kinsoku/>
        <w:wordWrap/>
        <w:overflowPunct/>
        <w:topLinePunct w:val="0"/>
        <w:autoSpaceDE/>
        <w:autoSpaceDN/>
        <w:bidi w:val="0"/>
        <w:adjustRightInd/>
        <w:snapToGrid/>
        <w:spacing w:after="0" w:afterLines="0" w:line="360" w:lineRule="auto"/>
        <w:ind w:firstLine="440" w:firstLineChars="200"/>
        <w:jc w:val="both"/>
        <w:textAlignment w:val="auto"/>
        <w:rPr>
          <w:rFonts w:hint="eastAsia" w:ascii="宋体" w:hAnsi="宋体" w:eastAsia="宋体" w:cs="宋体"/>
          <w:sz w:val="22"/>
          <w:szCs w:val="22"/>
        </w:rPr>
      </w:pPr>
    </w:p>
    <w:p w14:paraId="5BAD860E">
      <w:pPr>
        <w:pStyle w:val="2"/>
        <w:rPr>
          <w:rFonts w:hint="eastAsia"/>
        </w:rPr>
      </w:pPr>
    </w:p>
    <w:p w14:paraId="03838495">
      <w:pPr>
        <w:spacing w:line="360" w:lineRule="auto"/>
        <w:rPr>
          <w:rFonts w:hint="eastAsia"/>
        </w:rPr>
      </w:pPr>
    </w:p>
    <w:p w14:paraId="0EE8906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5F4C1D"/>
    <w:rsid w:val="0127533C"/>
    <w:rsid w:val="03575A03"/>
    <w:rsid w:val="0BDE5D1C"/>
    <w:rsid w:val="0E2D6995"/>
    <w:rsid w:val="104F6225"/>
    <w:rsid w:val="12471FA1"/>
    <w:rsid w:val="141A18DF"/>
    <w:rsid w:val="14B24238"/>
    <w:rsid w:val="17465999"/>
    <w:rsid w:val="1DE06B47"/>
    <w:rsid w:val="1E3F535D"/>
    <w:rsid w:val="1E7E2ADB"/>
    <w:rsid w:val="204B7239"/>
    <w:rsid w:val="206C0788"/>
    <w:rsid w:val="23103CFF"/>
    <w:rsid w:val="24DA4D22"/>
    <w:rsid w:val="25755D85"/>
    <w:rsid w:val="26B67215"/>
    <w:rsid w:val="2DA134D1"/>
    <w:rsid w:val="2EEE0998"/>
    <w:rsid w:val="2FEE3B30"/>
    <w:rsid w:val="3148394C"/>
    <w:rsid w:val="322D7AFE"/>
    <w:rsid w:val="35610116"/>
    <w:rsid w:val="35B72CAC"/>
    <w:rsid w:val="35D5640E"/>
    <w:rsid w:val="36806379"/>
    <w:rsid w:val="385F4C1D"/>
    <w:rsid w:val="3DAE7C70"/>
    <w:rsid w:val="3E83409B"/>
    <w:rsid w:val="3FE803B6"/>
    <w:rsid w:val="45C57D24"/>
    <w:rsid w:val="46E348DF"/>
    <w:rsid w:val="514A62BA"/>
    <w:rsid w:val="535356BF"/>
    <w:rsid w:val="54BC6CBF"/>
    <w:rsid w:val="56F664B8"/>
    <w:rsid w:val="576D42A0"/>
    <w:rsid w:val="5811064D"/>
    <w:rsid w:val="5A92422E"/>
    <w:rsid w:val="5C8356CE"/>
    <w:rsid w:val="5CD90B48"/>
    <w:rsid w:val="5D577585"/>
    <w:rsid w:val="5F790FD2"/>
    <w:rsid w:val="6515681C"/>
    <w:rsid w:val="6B1278FB"/>
    <w:rsid w:val="6B882FFF"/>
    <w:rsid w:val="6B99520C"/>
    <w:rsid w:val="6C5D5B58"/>
    <w:rsid w:val="6D374CDD"/>
    <w:rsid w:val="6F677584"/>
    <w:rsid w:val="739F201D"/>
    <w:rsid w:val="741C4C2C"/>
    <w:rsid w:val="756B0AEF"/>
    <w:rsid w:val="7AE87D7A"/>
    <w:rsid w:val="7B86755B"/>
    <w:rsid w:val="7C5C4760"/>
    <w:rsid w:val="7DAE4B47"/>
    <w:rsid w:val="7E3655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pPr>
    <w:rPr>
      <w:rFonts w:cs="宋体" w:asciiTheme="minorHAnsi" w:hAnsiTheme="minorHAnsi" w:eastAsiaTheme="minorEastAsia"/>
      <w:color w:val="000000" w:themeColor="text1"/>
      <w:sz w:val="21"/>
      <w:szCs w:val="21"/>
      <w:lang w:val="en-US" w:eastAsia="en-US" w:bidi="ar-SA"/>
      <w14:textFill>
        <w14:solidFill>
          <w14:schemeClr w14:val="tx1"/>
        </w14:solidFill>
      </w14:textFill>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oc 5"/>
    <w:basedOn w:val="1"/>
    <w:next w:val="1"/>
    <w:qFormat/>
    <w:uiPriority w:val="0"/>
    <w:pPr>
      <w:ind w:left="168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潮州市直及下属单位</Company>
  <Pages>3</Pages>
  <Words>1372</Words>
  <Characters>1432</Characters>
  <Lines>0</Lines>
  <Paragraphs>0</Paragraphs>
  <TotalTime>101</TotalTime>
  <ScaleCrop>false</ScaleCrop>
  <LinksUpToDate>false</LinksUpToDate>
  <CharactersWithSpaces>1438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2025-09-22T07:29:00Z</dcterms:created>
  <dc:creator>与民同乐(Thomas)</dc:creator>
  <cp:lastModifiedBy>与民同乐(Thomas)</cp:lastModifiedBy>
  <dcterms:modified xsi:type="dcterms:W3CDTF">2026-04-12T11:37:00Z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94CD8A3BA6464CA88DBCD87099660D99_13</vt:lpwstr>
  </property>
  <property fmtid="{D5CDD505-2E9C-101B-9397-08002B2CF9AE}" pid="4" name="KSOTemplateDocerSaveRecord">
    <vt:lpwstr>eyJoZGlkIjoiNjZmZDY0MTYyNzQ1ZmI5YjRkNTI3OWZjMDU2ODNlMWYiLCJ1c2VySWQiOiI0MzQ2ODY5MzAifQ==</vt:lpwstr>
  </property>
</Properties>
</file>